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</w:t>
      </w:r>
      <w:r w:rsidR="00F60E32">
        <w:rPr>
          <w:b/>
          <w:sz w:val="36"/>
          <w:szCs w:val="36"/>
        </w:rPr>
        <w:t>ого</w:t>
      </w:r>
      <w:r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046353" w:rsidRPr="00027E93" w:rsidRDefault="00046353" w:rsidP="001C0E78">
      <w:pPr>
        <w:jc w:val="center"/>
        <w:rPr>
          <w:sz w:val="28"/>
          <w:szCs w:val="28"/>
        </w:rPr>
      </w:pPr>
    </w:p>
    <w:p w:rsidR="001C0E78" w:rsidRPr="00DA5EEA" w:rsidRDefault="001C0E78" w:rsidP="00046353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04635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DB0F82" w:rsidP="001C0E78">
      <w:pPr>
        <w:pStyle w:val="a3"/>
        <w:ind w:left="0"/>
      </w:pPr>
      <w:r>
        <w:t>От 13.08.2025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248-па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661DA0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661DA0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661DA0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город</w:t>
      </w:r>
      <w:r w:rsidRPr="00BC5F8C">
        <w:rPr>
          <w:sz w:val="28"/>
          <w:szCs w:val="28"/>
        </w:rPr>
        <w:t>а</w:t>
      </w:r>
      <w:r w:rsidR="00BC5F8C" w:rsidRPr="00BC5F8C">
        <w:rPr>
          <w:sz w:val="28"/>
          <w:szCs w:val="28"/>
        </w:rPr>
        <w:t xml:space="preserve"> </w:t>
      </w:r>
      <w:hyperlink r:id="rId6">
        <w:r w:rsidRPr="00BC5F8C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26.08.2022 </w:t>
      </w:r>
      <w:r w:rsidR="003B2412" w:rsidRPr="001C0E78">
        <w:rPr>
          <w:sz w:val="28"/>
          <w:szCs w:val="28"/>
        </w:rPr>
        <w:t xml:space="preserve">№ 392-па </w:t>
      </w:r>
    </w:p>
    <w:p w:rsidR="00661DA0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661DA0" w:rsidRDefault="00661DA0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661DA0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1C0E78">
        <w:rPr>
          <w:sz w:val="28"/>
          <w:szCs w:val="28"/>
        </w:rPr>
        <w:t xml:space="preserve">«Предоставление в собственность, </w:t>
      </w:r>
    </w:p>
    <w:p w:rsidR="00046353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аренду, постоянное (бессрочное)</w:t>
      </w:r>
    </w:p>
    <w:p w:rsidR="00046353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пользование, безвозмездное пользование </w:t>
      </w:r>
    </w:p>
    <w:p w:rsidR="00046353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земельного участка, находящегося в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государственной или муниципальной </w:t>
      </w:r>
    </w:p>
    <w:p w:rsidR="003E012A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собственности, </w:t>
      </w:r>
      <w:r w:rsidR="00180AFB" w:rsidRPr="001C0E78">
        <w:rPr>
          <w:sz w:val="28"/>
          <w:szCs w:val="28"/>
        </w:rPr>
        <w:t>б</w:t>
      </w:r>
      <w:r w:rsidRPr="001C0E78">
        <w:rPr>
          <w:sz w:val="28"/>
          <w:szCs w:val="28"/>
        </w:rPr>
        <w:t>ез проведения торгов»</w:t>
      </w:r>
    </w:p>
    <w:p w:rsidR="00046353" w:rsidRDefault="00202C79" w:rsidP="001C0E78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>(с изм. от 02.03.2023 № 63-па,</w:t>
      </w:r>
      <w:r w:rsidR="00D87335">
        <w:rPr>
          <w:sz w:val="28"/>
          <w:szCs w:val="28"/>
        </w:rPr>
        <w:t xml:space="preserve"> </w:t>
      </w:r>
    </w:p>
    <w:p w:rsidR="00D87335" w:rsidRDefault="00202C79" w:rsidP="001C0E78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 xml:space="preserve">от 26.12.2023 № 364-па, </w:t>
      </w:r>
    </w:p>
    <w:p w:rsidR="00046353" w:rsidRDefault="00202C79" w:rsidP="001C0E78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>от 25.03.2024 № 59-па</w:t>
      </w:r>
      <w:r w:rsidR="00D87335">
        <w:rPr>
          <w:sz w:val="28"/>
          <w:szCs w:val="28"/>
        </w:rPr>
        <w:t xml:space="preserve">, </w:t>
      </w:r>
    </w:p>
    <w:p w:rsidR="00661DA0" w:rsidRDefault="00D87335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19.12.2024 № 278-па</w:t>
      </w:r>
      <w:r w:rsidR="00F60E32">
        <w:rPr>
          <w:sz w:val="28"/>
          <w:szCs w:val="28"/>
        </w:rPr>
        <w:t xml:space="preserve">, </w:t>
      </w:r>
    </w:p>
    <w:p w:rsidR="00202C79" w:rsidRPr="001C0E78" w:rsidRDefault="00303945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E32">
        <w:rPr>
          <w:sz w:val="28"/>
          <w:szCs w:val="28"/>
        </w:rPr>
        <w:t>05.06.2025 № 157-па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712E5" w:rsidRPr="00304506" w:rsidRDefault="00472C15" w:rsidP="00472C15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rPr>
          <w:color w:val="1A1A1A"/>
          <w:lang w:eastAsia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>
        <w:t>,</w:t>
      </w:r>
      <w:r w:rsidR="009D2C24" w:rsidRPr="006C6039">
        <w:t xml:space="preserve"> постановлениями администрации города </w:t>
      </w:r>
      <w:hyperlink r:id="rId7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="009D2C24" w:rsidRPr="006C6039">
          <w:rPr>
            <w:rStyle w:val="a7"/>
            <w:color w:val="auto"/>
            <w:u w:val="none"/>
          </w:rPr>
          <w:t>от 11.09.2012 №</w:t>
        </w:r>
        <w:r w:rsidR="009D2C24">
          <w:rPr>
            <w:rStyle w:val="a7"/>
            <w:color w:val="auto"/>
            <w:u w:val="none"/>
          </w:rPr>
          <w:t xml:space="preserve"> </w:t>
        </w:r>
        <w:r w:rsidR="009D2C24" w:rsidRPr="006C6039">
          <w:rPr>
            <w:rStyle w:val="a7"/>
            <w:color w:val="auto"/>
            <w:u w:val="none"/>
          </w:rPr>
          <w:t>212-па</w:t>
        </w:r>
      </w:hyperlink>
      <w:r w:rsidR="009D2C24" w:rsidRPr="006C6039"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постановление администрации города от 05.12.2022 № 531-па «Об обеспечении доступа к деятельности администрации города Пыть-</w:t>
      </w:r>
      <w:r w:rsidR="009D2C24" w:rsidRPr="006C6039">
        <w:lastRenderedPageBreak/>
        <w:t>Яха и подведомственных организаций, разм</w:t>
      </w:r>
      <w:r w:rsidR="009D2C24">
        <w:t>ещаемой на официальных сайтах»,</w:t>
      </w:r>
      <w:r w:rsidR="00661DA0" w:rsidRPr="00CA177A">
        <w:rPr>
          <w:color w:val="1A1A1A"/>
          <w:lang w:eastAsia="ru-RU"/>
        </w:rPr>
        <w:t xml:space="preserve"> </w:t>
      </w:r>
      <w:r w:rsidR="00F712E5" w:rsidRPr="00F712E5">
        <w:rPr>
          <w:color w:val="1A1A1A"/>
          <w:lang w:eastAsia="ru-RU"/>
        </w:rPr>
        <w:t>внести в постановление администрации</w:t>
      </w:r>
      <w:r w:rsidR="00F712E5">
        <w:rPr>
          <w:color w:val="1A1A1A"/>
          <w:lang w:eastAsia="ru-RU"/>
        </w:rPr>
        <w:t xml:space="preserve"> города </w:t>
      </w:r>
      <w:r w:rsidR="00F712E5" w:rsidRPr="00304506">
        <w:t>от 26.08.2022 № 392-па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следующие</w:t>
      </w:r>
      <w:r w:rsidR="00F712E5" w:rsidRPr="00304506">
        <w:rPr>
          <w:spacing w:val="-1"/>
        </w:rPr>
        <w:t xml:space="preserve"> </w:t>
      </w:r>
      <w:r w:rsidR="00F712E5" w:rsidRPr="00304506">
        <w:t>изменения:</w:t>
      </w:r>
    </w:p>
    <w:p w:rsidR="000263F2" w:rsidRDefault="000263F2" w:rsidP="00B25607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046353" w:rsidRDefault="00046353" w:rsidP="00B25607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046353" w:rsidRDefault="00046353" w:rsidP="00B25607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303945" w:rsidRDefault="00303945" w:rsidP="00303945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1. Пункт </w:t>
      </w:r>
      <w:r w:rsidR="00040002">
        <w:t>6</w:t>
      </w:r>
      <w:r>
        <w:t xml:space="preserve"> постановления изложить в следующей редакции:</w:t>
      </w:r>
    </w:p>
    <w:p w:rsidR="00303945" w:rsidRPr="006C6039" w:rsidRDefault="00303945" w:rsidP="00303945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="00040002">
        <w:rPr>
          <w:sz w:val="28"/>
          <w:szCs w:val="28"/>
        </w:rPr>
        <w:t>6</w:t>
      </w:r>
      <w:r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202C79" w:rsidRDefault="00303945" w:rsidP="00F4432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 </w:t>
      </w:r>
      <w:r w:rsidR="000263F2" w:rsidRPr="00304506">
        <w:t>В приложении к постановлению:</w:t>
      </w:r>
    </w:p>
    <w:p w:rsidR="00661DA0" w:rsidRDefault="00303945" w:rsidP="00661DA0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661DA0">
        <w:t>.1. В абзаце 8 пункта 1.</w:t>
      </w:r>
      <w:r w:rsidR="00040002">
        <w:t>8</w:t>
      </w:r>
      <w:r w:rsidR="00661DA0">
        <w:t xml:space="preserve"> слова </w:t>
      </w:r>
      <w:r w:rsidR="00805EEA">
        <w:t>«http://www.adm.gov86.org/»</w:t>
      </w:r>
      <w:r w:rsidR="00661DA0">
        <w:t xml:space="preserve"> заменить </w:t>
      </w:r>
      <w:r w:rsidR="00805EEA">
        <w:t>словами «</w:t>
      </w:r>
      <w:r w:rsidR="00805EEA" w:rsidRPr="00805EEA">
        <w:t>https://adm.py86.ru/</w:t>
      </w:r>
      <w:r w:rsidR="00805EEA">
        <w:t>»</w:t>
      </w:r>
      <w:r w:rsidR="00661DA0">
        <w:t>.</w:t>
      </w:r>
    </w:p>
    <w:p w:rsidR="00040002" w:rsidRDefault="00303945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2</w:t>
      </w:r>
      <w:r w:rsidR="00805EEA">
        <w:t xml:space="preserve">.2. </w:t>
      </w:r>
      <w:r w:rsidR="00040002">
        <w:rPr>
          <w:bCs/>
        </w:rPr>
        <w:t>В пункте 3.2 слова «</w:t>
      </w:r>
      <w:r w:rsidR="00040002" w:rsidRPr="006F23FE">
        <w:rPr>
          <w:bCs/>
        </w:rPr>
        <w:t>общего отдела</w:t>
      </w:r>
      <w:r w:rsidR="00040002">
        <w:rPr>
          <w:bCs/>
        </w:rPr>
        <w:t xml:space="preserve">» заменить словами «отдела делопроизводства </w:t>
      </w:r>
      <w:r w:rsidR="00040002" w:rsidRPr="006F23FE">
        <w:rPr>
          <w:bCs/>
        </w:rPr>
        <w:t>и протокольного обеспечения</w:t>
      </w:r>
      <w:r w:rsidR="00040002">
        <w:rPr>
          <w:bCs/>
        </w:rPr>
        <w:t>».</w:t>
      </w:r>
    </w:p>
    <w:p w:rsidR="00805EEA" w:rsidRDefault="00040002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 xml:space="preserve">2.3. </w:t>
      </w:r>
      <w:r w:rsidR="00805EEA">
        <w:t>Пункт 3.6 дополнить абзацем 9 следующего содержания: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«запись на прием в многофункциональный центр предоставления государственных и муниципальных услуг для подачи запроса о предоставлении услуги,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прием.».</w:t>
      </w:r>
    </w:p>
    <w:p w:rsidR="00805EEA" w:rsidRDefault="00303945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2</w:t>
      </w:r>
      <w:r w:rsidR="00805EEA">
        <w:t>.</w:t>
      </w:r>
      <w:r w:rsidR="00040002">
        <w:t>4</w:t>
      </w:r>
      <w:r w:rsidR="00805EEA">
        <w:t>. Абзацы 8-10 пункта 3.7.2 изложить в следующей редакции: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«Заявителю в качестве результата предоставления услуги обеспечивается по его выбору возможность: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а) получения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lastRenderedPageBreak/>
        <w:t>б)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уполномоченным должностным лицом со стороны уполномоченного органа.».</w:t>
      </w:r>
    </w:p>
    <w:p w:rsidR="00805EEA" w:rsidRDefault="00303945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2</w:t>
      </w:r>
      <w:r w:rsidR="00805EEA">
        <w:t>.</w:t>
      </w:r>
      <w:r w:rsidR="00040002">
        <w:t>5</w:t>
      </w:r>
      <w:r w:rsidR="00805EEA">
        <w:t>. Пункт 3.7.3 изложить в следующей редакции: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«3.7.3.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а) уведомление о записи на прием в многофункциональный центр, содержащее сведения о дате, времени и месте приема;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805EEA" w:rsidRDefault="00805EEA" w:rsidP="00805EE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услуги.».</w:t>
      </w:r>
    </w:p>
    <w:p w:rsidR="009D2C24" w:rsidRDefault="00303945" w:rsidP="009D2C24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9D2C24" w:rsidRPr="00C00D30">
        <w:rPr>
          <w:sz w:val="28"/>
          <w:szCs w:val="28"/>
        </w:rPr>
        <w:t>. Управлению по внутренней</w:t>
      </w:r>
      <w:r w:rsidR="009D2C24">
        <w:rPr>
          <w:sz w:val="28"/>
          <w:szCs w:val="28"/>
        </w:rPr>
        <w:t xml:space="preserve">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9D2C24" w:rsidRPr="00286940" w:rsidRDefault="00303945" w:rsidP="00303945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D2C24" w:rsidRPr="00286940">
        <w:rPr>
          <w:sz w:val="28"/>
          <w:szCs w:val="28"/>
        </w:rPr>
        <w:t xml:space="preserve">. Управлению по информационным технологиям (А.А. Мерзляков) разместить постановление на официальном сайте администрации города в сети </w:t>
      </w:r>
      <w:r w:rsidR="009D2C24" w:rsidRPr="00286940">
        <w:rPr>
          <w:sz w:val="28"/>
          <w:szCs w:val="28"/>
        </w:rPr>
        <w:lastRenderedPageBreak/>
        <w:t>Интернет.</w:t>
      </w:r>
    </w:p>
    <w:p w:rsidR="009D2C24" w:rsidRPr="00286940" w:rsidRDefault="00303945" w:rsidP="009D2C24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C24">
        <w:rPr>
          <w:sz w:val="28"/>
          <w:szCs w:val="28"/>
        </w:rPr>
        <w:t xml:space="preserve">. </w:t>
      </w:r>
      <w:r w:rsidR="009D2C24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D2C24" w:rsidRPr="006C6039" w:rsidRDefault="00303945" w:rsidP="009D2C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C24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202C79" w:rsidRDefault="00202C79" w:rsidP="00046353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6755CD" w:rsidRDefault="006755CD" w:rsidP="00046353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046353" w:rsidRDefault="00046353" w:rsidP="00046353">
      <w:pPr>
        <w:rPr>
          <w:sz w:val="28"/>
          <w:szCs w:val="28"/>
        </w:rPr>
      </w:pPr>
    </w:p>
    <w:p w:rsidR="00177492" w:rsidRPr="00304506" w:rsidRDefault="00CB052D" w:rsidP="000463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</w:t>
      </w:r>
      <w:r w:rsidR="0030450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046353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32041"/>
    <w:rsid w:val="00040002"/>
    <w:rsid w:val="00046353"/>
    <w:rsid w:val="00055E93"/>
    <w:rsid w:val="00113D01"/>
    <w:rsid w:val="00177492"/>
    <w:rsid w:val="00180AFB"/>
    <w:rsid w:val="00186903"/>
    <w:rsid w:val="001C0E78"/>
    <w:rsid w:val="00202C79"/>
    <w:rsid w:val="00252689"/>
    <w:rsid w:val="00286940"/>
    <w:rsid w:val="002F42C2"/>
    <w:rsid w:val="00303945"/>
    <w:rsid w:val="00304506"/>
    <w:rsid w:val="00387688"/>
    <w:rsid w:val="003B2412"/>
    <w:rsid w:val="003C0D0B"/>
    <w:rsid w:val="003C35C8"/>
    <w:rsid w:val="003E012A"/>
    <w:rsid w:val="00472C15"/>
    <w:rsid w:val="00473AB9"/>
    <w:rsid w:val="004B62B4"/>
    <w:rsid w:val="00541485"/>
    <w:rsid w:val="00597F0B"/>
    <w:rsid w:val="00661DA0"/>
    <w:rsid w:val="006755CD"/>
    <w:rsid w:val="00691244"/>
    <w:rsid w:val="007073A5"/>
    <w:rsid w:val="007627D3"/>
    <w:rsid w:val="00776C5D"/>
    <w:rsid w:val="00782124"/>
    <w:rsid w:val="007C5F8A"/>
    <w:rsid w:val="007F2E03"/>
    <w:rsid w:val="00805EEA"/>
    <w:rsid w:val="00871CDE"/>
    <w:rsid w:val="008A24EC"/>
    <w:rsid w:val="008B3EFE"/>
    <w:rsid w:val="008C1AD7"/>
    <w:rsid w:val="008C7739"/>
    <w:rsid w:val="00943909"/>
    <w:rsid w:val="00955E6B"/>
    <w:rsid w:val="009B1FBC"/>
    <w:rsid w:val="009C5F22"/>
    <w:rsid w:val="009D2C24"/>
    <w:rsid w:val="00AC61A2"/>
    <w:rsid w:val="00AD4051"/>
    <w:rsid w:val="00B25607"/>
    <w:rsid w:val="00B2714A"/>
    <w:rsid w:val="00B76672"/>
    <w:rsid w:val="00B81621"/>
    <w:rsid w:val="00BC5F8C"/>
    <w:rsid w:val="00BE15BB"/>
    <w:rsid w:val="00BE6F0B"/>
    <w:rsid w:val="00BF6259"/>
    <w:rsid w:val="00C518AF"/>
    <w:rsid w:val="00C8343D"/>
    <w:rsid w:val="00CA72D0"/>
    <w:rsid w:val="00CB052D"/>
    <w:rsid w:val="00CB6F61"/>
    <w:rsid w:val="00D87335"/>
    <w:rsid w:val="00DB0F82"/>
    <w:rsid w:val="00E07D22"/>
    <w:rsid w:val="00E242D0"/>
    <w:rsid w:val="00E47CBB"/>
    <w:rsid w:val="00EC34BA"/>
    <w:rsid w:val="00F02709"/>
    <w:rsid w:val="00F26D8F"/>
    <w:rsid w:val="00F4432E"/>
    <w:rsid w:val="00F60E32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61DA0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805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0f4aca12-69db-46e2-b1d4-7a3af25f81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2025-08-13T03:27:00Z</cp:lastPrinted>
  <dcterms:created xsi:type="dcterms:W3CDTF">2025-08-12T07:00:00Z</dcterms:created>
  <dcterms:modified xsi:type="dcterms:W3CDTF">2025-08-13T03:28:00Z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